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00C0" w14:textId="1EA4354D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Job Title:</w:t>
      </w: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 Young People's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Shine Mentor</w:t>
      </w:r>
    </w:p>
    <w:p w14:paraId="5604B28B" w14:textId="09D87F82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Location:</w:t>
      </w: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 Solihull &amp; Birmingham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/Hybrid</w:t>
      </w:r>
    </w:p>
    <w:p w14:paraId="4987FBC5" w14:textId="70A5F615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Job Type:</w:t>
      </w: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 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Voluntary </w:t>
      </w:r>
    </w:p>
    <w:p w14:paraId="00D294DA" w14:textId="77777777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Sir Josiah Mason Trust</w:t>
      </w:r>
    </w:p>
    <w:p w14:paraId="29A53255" w14:textId="77777777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SJMT is a family of charities &amp; community of people supporting those most in need in the West Midlands. SJMT want everyone, regardless of age or circumstances, to feel secure, have opportunities and to thrive.</w:t>
      </w:r>
    </w:p>
    <w:p w14:paraId="5868611D" w14:textId="2BDC2DFF" w:rsidR="006C7409" w:rsidRPr="00E34DDD" w:rsidRDefault="00E34DDD" w:rsidP="006C7409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About the role:</w:t>
      </w:r>
      <w:r w:rsidR="00C568A6" w:rsidRPr="007108AF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br/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This is an exciting </w:t>
      </w:r>
      <w:r w:rsidR="00E66F8F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brand-new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opportunity to</w:t>
      </w:r>
      <w:r w:rsidR="006C7409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be part of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SJMT</w:t>
      </w:r>
      <w:r w:rsidR="00776D9C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’s Shine project</w:t>
      </w:r>
      <w:r w:rsidR="00652853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.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W</w:t>
      </w: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e are looking for </w:t>
      </w:r>
      <w:r w:rsidR="006A6B6A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enthusiastic and passionate volunteer</w:t>
      </w:r>
      <w:r w:rsidR="00776D9C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s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to work directly with young people who successfully apply into the Shine mentoring program.</w:t>
      </w:r>
      <w:r w:rsidR="006A6B6A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</w:t>
      </w:r>
      <w:r w:rsidR="006C7409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</w:t>
      </w:r>
    </w:p>
    <w:p w14:paraId="375EC19D" w14:textId="2090B286" w:rsidR="006C7409" w:rsidRPr="007108AF" w:rsidRDefault="006C7409" w:rsidP="006C7409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As a Shine mentor you will </w:t>
      </w:r>
      <w:r w:rsidR="00776D9C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provide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a personalised and bespoke mentoring service unique to</w:t>
      </w:r>
      <w:r w:rsidR="006A6B6A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each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individual young pe</w:t>
      </w:r>
      <w:r w:rsidR="006A6B6A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rson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.</w:t>
      </w:r>
      <w:r w:rsidR="006A6B6A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You will offer expert advice and guidance to young people within their chosen area of interest.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 </w:t>
      </w:r>
    </w:p>
    <w:p w14:paraId="223F1E62" w14:textId="5EC8E4DC" w:rsidR="007108AF" w:rsidRDefault="006A6B6A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These meetings will take place virtually via Teams or at the SJMT offices. </w:t>
      </w:r>
      <w:r w:rsidR="007108AF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br/>
      </w:r>
      <w:r w:rsidR="007108AF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br/>
      </w:r>
      <w:r w:rsidR="007108AF" w:rsidRPr="007108AF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Who are you?</w:t>
      </w:r>
    </w:p>
    <w:p w14:paraId="24C91FD3" w14:textId="77777777" w:rsidR="007108AF" w:rsidRDefault="007108AF" w:rsidP="007108AF">
      <w:pPr>
        <w:pStyle w:val="ListParagraph"/>
        <w:numPr>
          <w:ilvl w:val="0"/>
          <w:numId w:val="7"/>
        </w:num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You believe in young people - and you want to empower young people to gain the skills and self-belief they need to redefine their futures.</w:t>
      </w:r>
    </w:p>
    <w:p w14:paraId="1187D219" w14:textId="77777777" w:rsidR="007108AF" w:rsidRDefault="007108AF" w:rsidP="00E34DDD">
      <w:pPr>
        <w:pStyle w:val="ListParagraph"/>
        <w:numPr>
          <w:ilvl w:val="0"/>
          <w:numId w:val="7"/>
        </w:num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You have a strong sense of your own identity and want to use this to reassure and guide young people through mentoring.</w:t>
      </w:r>
    </w:p>
    <w:p w14:paraId="03CD46EC" w14:textId="095B6BF7" w:rsidR="007108AF" w:rsidRDefault="007108AF" w:rsidP="00E34DDD">
      <w:pPr>
        <w:pStyle w:val="ListParagraph"/>
        <w:numPr>
          <w:ilvl w:val="0"/>
          <w:numId w:val="7"/>
        </w:num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You believe in the difference that mentoring can make to young </w:t>
      </w:r>
      <w:r w:rsidR="00E66F8F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people.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</w:t>
      </w:r>
    </w:p>
    <w:p w14:paraId="14A227BB" w14:textId="1F91D11A" w:rsidR="007108AF" w:rsidRPr="007108AF" w:rsidRDefault="007108AF" w:rsidP="00E34DDD">
      <w:pPr>
        <w:pStyle w:val="ListParagraph"/>
        <w:numPr>
          <w:ilvl w:val="0"/>
          <w:numId w:val="7"/>
        </w:num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You </w:t>
      </w:r>
      <w:r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are </w:t>
      </w:r>
      <w:r w:rsidR="00E66F8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a</w:t>
      </w:r>
      <w:r w:rsidR="00652853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</w:t>
      </w:r>
      <w:r w:rsidR="00A30827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compassionate</w:t>
      </w:r>
      <w:r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person and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have some </w:t>
      </w:r>
      <w:r w:rsidR="00E66F8F"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understanding </w:t>
      </w:r>
      <w:r w:rsidR="00E66F8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of</w:t>
      </w:r>
      <w:r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the affect</w:t>
      </w:r>
      <w:r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s</w:t>
      </w:r>
      <w:r w:rsidRPr="007108AF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 xml:space="preserve"> that adverse childhood experiences can have on young people.</w:t>
      </w:r>
    </w:p>
    <w:p w14:paraId="630AB8B6" w14:textId="5CE237D9" w:rsidR="00652853" w:rsidRPr="00652853" w:rsidRDefault="00C568A6" w:rsidP="00C568A6">
      <w:pPr>
        <w:spacing w:line="276" w:lineRule="auto"/>
        <w:rPr>
          <w:rFonts w:ascii="HP Simplified" w:hAnsi="HP Simplified" w:cs="Arial"/>
          <w:b/>
          <w:bCs/>
          <w:sz w:val="24"/>
          <w:szCs w:val="24"/>
          <w:u w:val="single"/>
        </w:rPr>
      </w:pPr>
      <w:r w:rsidRPr="00652853">
        <w:rPr>
          <w:rFonts w:ascii="HP Simplified" w:hAnsi="HP Simplified" w:cs="Arial"/>
          <w:b/>
          <w:bCs/>
          <w:sz w:val="24"/>
          <w:szCs w:val="24"/>
          <w:u w:val="single"/>
        </w:rPr>
        <w:t xml:space="preserve">What </w:t>
      </w:r>
      <w:proofErr w:type="gramStart"/>
      <w:r w:rsidRPr="00652853">
        <w:rPr>
          <w:rFonts w:ascii="HP Simplified" w:hAnsi="HP Simplified" w:cs="Arial"/>
          <w:b/>
          <w:bCs/>
          <w:sz w:val="24"/>
          <w:szCs w:val="24"/>
          <w:u w:val="single"/>
        </w:rPr>
        <w:t>we are</w:t>
      </w:r>
      <w:proofErr w:type="gramEnd"/>
      <w:r w:rsidRPr="00652853">
        <w:rPr>
          <w:rFonts w:ascii="HP Simplified" w:hAnsi="HP Simplified" w:cs="Arial"/>
          <w:b/>
          <w:bCs/>
          <w:sz w:val="24"/>
          <w:szCs w:val="24"/>
          <w:u w:val="single"/>
        </w:rPr>
        <w:t xml:space="preserve"> looking for?</w:t>
      </w:r>
    </w:p>
    <w:p w14:paraId="2A6FB25E" w14:textId="2FF4169C" w:rsidR="00C568A6" w:rsidRPr="00C568A6" w:rsidRDefault="007108AF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>
        <w:rPr>
          <w:rFonts w:ascii="HP Simplified" w:hAnsi="HP Simplified" w:cs="Arial"/>
          <w:sz w:val="24"/>
          <w:szCs w:val="24"/>
        </w:rPr>
        <w:t>You have</w:t>
      </w:r>
      <w:r w:rsidR="00C568A6" w:rsidRPr="00C568A6">
        <w:rPr>
          <w:rFonts w:ascii="HP Simplified" w:hAnsi="HP Simplified" w:cs="Arial"/>
          <w:sz w:val="24"/>
          <w:szCs w:val="24"/>
        </w:rPr>
        <w:t xml:space="preserve"> at least 3 years of professional experience within the field that they </w:t>
      </w:r>
      <w:r>
        <w:rPr>
          <w:rFonts w:ascii="HP Simplified" w:hAnsi="HP Simplified" w:cs="Arial"/>
          <w:sz w:val="24"/>
          <w:szCs w:val="24"/>
        </w:rPr>
        <w:t xml:space="preserve">you are mentoring </w:t>
      </w:r>
      <w:proofErr w:type="gramStart"/>
      <w:r>
        <w:rPr>
          <w:rFonts w:ascii="HP Simplified" w:hAnsi="HP Simplified" w:cs="Arial"/>
          <w:sz w:val="24"/>
          <w:szCs w:val="24"/>
        </w:rPr>
        <w:t>in</w:t>
      </w:r>
      <w:proofErr w:type="gramEnd"/>
    </w:p>
    <w:p w14:paraId="096A1265" w14:textId="6557EAA7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>Be able to work in a strength and solution focused way with young people</w:t>
      </w:r>
      <w:r w:rsidR="00652853">
        <w:rPr>
          <w:rFonts w:ascii="HP Simplified" w:hAnsi="HP Simplified" w:cs="Arial"/>
          <w:sz w:val="24"/>
          <w:szCs w:val="24"/>
        </w:rPr>
        <w:t xml:space="preserve"> and identify opportunities for young </w:t>
      </w:r>
      <w:r w:rsidR="00E66F8F">
        <w:rPr>
          <w:rFonts w:ascii="HP Simplified" w:hAnsi="HP Simplified" w:cs="Arial"/>
          <w:sz w:val="24"/>
          <w:szCs w:val="24"/>
        </w:rPr>
        <w:t>people.</w:t>
      </w:r>
    </w:p>
    <w:p w14:paraId="3A5A82B4" w14:textId="382DFC8B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lastRenderedPageBreak/>
        <w:t xml:space="preserve">Maintain excellent boundaries and always follow related policies and </w:t>
      </w:r>
      <w:r w:rsidR="00E66F8F" w:rsidRPr="00C568A6">
        <w:rPr>
          <w:rFonts w:ascii="HP Simplified" w:hAnsi="HP Simplified" w:cs="Arial"/>
          <w:sz w:val="24"/>
          <w:szCs w:val="24"/>
        </w:rPr>
        <w:t>procedures.</w:t>
      </w:r>
      <w:r w:rsidRPr="00C568A6">
        <w:rPr>
          <w:rFonts w:ascii="HP Simplified" w:hAnsi="HP Simplified" w:cs="Arial"/>
          <w:sz w:val="24"/>
          <w:szCs w:val="24"/>
        </w:rPr>
        <w:t xml:space="preserve"> </w:t>
      </w:r>
    </w:p>
    <w:p w14:paraId="3D550A15" w14:textId="0577E807" w:rsidR="00C568A6" w:rsidRPr="00C568A6" w:rsidRDefault="00652853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>
        <w:rPr>
          <w:rFonts w:ascii="HP Simplified" w:hAnsi="HP Simplified" w:cs="Arial"/>
          <w:b/>
          <w:bCs/>
          <w:sz w:val="24"/>
          <w:szCs w:val="24"/>
          <w:u w:val="single"/>
        </w:rPr>
        <w:t xml:space="preserve">Commitment </w:t>
      </w:r>
    </w:p>
    <w:p w14:paraId="0270A78B" w14:textId="58DCE698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 xml:space="preserve">Commit to spending up to four hours per month mentoring a young </w:t>
      </w:r>
      <w:r w:rsidR="00E66F8F" w:rsidRPr="00C568A6">
        <w:rPr>
          <w:rFonts w:ascii="HP Simplified" w:hAnsi="HP Simplified" w:cs="Arial"/>
          <w:sz w:val="24"/>
          <w:szCs w:val="24"/>
        </w:rPr>
        <w:t>person.</w:t>
      </w:r>
      <w:r w:rsidRPr="00C568A6">
        <w:rPr>
          <w:rFonts w:ascii="HP Simplified" w:hAnsi="HP Simplified" w:cs="Arial"/>
          <w:sz w:val="24"/>
          <w:szCs w:val="24"/>
        </w:rPr>
        <w:t xml:space="preserve"> </w:t>
      </w:r>
    </w:p>
    <w:p w14:paraId="36D81FCB" w14:textId="77777777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 xml:space="preserve">Commit to spending up to one hour per month to summarise progress of mentee with Young Person Service Manager </w:t>
      </w:r>
    </w:p>
    <w:p w14:paraId="1C486D3E" w14:textId="77777777" w:rsidR="00C568A6" w:rsidRPr="00C568A6" w:rsidRDefault="00C568A6" w:rsidP="00C568A6">
      <w:pPr>
        <w:spacing w:line="276" w:lineRule="auto"/>
        <w:rPr>
          <w:rFonts w:ascii="HP Simplified" w:hAnsi="HP Simplified" w:cs="Arial"/>
          <w:b/>
          <w:bCs/>
          <w:sz w:val="24"/>
          <w:szCs w:val="24"/>
          <w:u w:val="single"/>
        </w:rPr>
      </w:pPr>
      <w:r w:rsidRPr="00C568A6">
        <w:rPr>
          <w:rFonts w:ascii="HP Simplified" w:hAnsi="HP Simplified" w:cs="Arial"/>
          <w:b/>
          <w:bCs/>
          <w:sz w:val="24"/>
          <w:szCs w:val="24"/>
          <w:u w:val="single"/>
        </w:rPr>
        <w:t xml:space="preserve">Safeguarding: </w:t>
      </w:r>
    </w:p>
    <w:p w14:paraId="21939A60" w14:textId="50E2AC8B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 xml:space="preserve">Understand the Safeguarding policy and all related </w:t>
      </w:r>
      <w:r w:rsidR="00E66F8F" w:rsidRPr="00C568A6">
        <w:rPr>
          <w:rFonts w:ascii="HP Simplified" w:hAnsi="HP Simplified" w:cs="Arial"/>
          <w:sz w:val="24"/>
          <w:szCs w:val="24"/>
        </w:rPr>
        <w:t>policies.</w:t>
      </w:r>
    </w:p>
    <w:p w14:paraId="369606DA" w14:textId="5D7C84E3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 xml:space="preserve">Ensure that if they have concerns about a Young Person that </w:t>
      </w:r>
      <w:r w:rsidR="00A30827">
        <w:rPr>
          <w:rFonts w:ascii="HP Simplified" w:hAnsi="HP Simplified" w:cs="Arial"/>
          <w:sz w:val="24"/>
          <w:szCs w:val="24"/>
        </w:rPr>
        <w:t>you</w:t>
      </w:r>
      <w:r w:rsidRPr="00C568A6">
        <w:rPr>
          <w:rFonts w:ascii="HP Simplified" w:hAnsi="HP Simplified" w:cs="Arial"/>
          <w:sz w:val="24"/>
          <w:szCs w:val="24"/>
        </w:rPr>
        <w:t xml:space="preserve"> inform the Young Peoples Services Manager </w:t>
      </w:r>
    </w:p>
    <w:p w14:paraId="007555C0" w14:textId="5DA9CCCC" w:rsidR="00C568A6" w:rsidRPr="00C568A6" w:rsidRDefault="00C568A6" w:rsidP="00C568A6">
      <w:pPr>
        <w:spacing w:line="276" w:lineRule="auto"/>
        <w:rPr>
          <w:rFonts w:ascii="HP Simplified" w:hAnsi="HP Simplified" w:cs="Arial"/>
          <w:sz w:val="24"/>
          <w:szCs w:val="24"/>
        </w:rPr>
      </w:pPr>
      <w:r w:rsidRPr="00C568A6">
        <w:rPr>
          <w:rFonts w:ascii="HP Simplified" w:hAnsi="HP Simplified" w:cs="Arial"/>
          <w:sz w:val="24"/>
          <w:szCs w:val="24"/>
        </w:rPr>
        <w:t xml:space="preserve">Maintain the highest possible standards of behaviour and professional boundaries whilst </w:t>
      </w:r>
      <w:r w:rsidR="00E66F8F" w:rsidRPr="00C568A6">
        <w:rPr>
          <w:rFonts w:ascii="HP Simplified" w:hAnsi="HP Simplified" w:cs="Arial"/>
          <w:sz w:val="24"/>
          <w:szCs w:val="24"/>
        </w:rPr>
        <w:t>mentoring.</w:t>
      </w:r>
      <w:r w:rsidRPr="00C568A6">
        <w:rPr>
          <w:rFonts w:ascii="HP Simplified" w:hAnsi="HP Simplified" w:cs="Arial"/>
          <w:sz w:val="24"/>
          <w:szCs w:val="24"/>
        </w:rPr>
        <w:t xml:space="preserve"> </w:t>
      </w:r>
    </w:p>
    <w:p w14:paraId="570262E4" w14:textId="77777777" w:rsidR="00E34DDD" w:rsidRP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Equal Opportunities:</w:t>
      </w:r>
    </w:p>
    <w:p w14:paraId="1198AEEE" w14:textId="77777777" w:rsidR="00E34DDD" w:rsidRDefault="00E34DDD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SJMT is proud to be an </w:t>
      </w:r>
      <w:r w:rsidRPr="00E34DDD">
        <w:rPr>
          <w:rFonts w:ascii="HP Simplified" w:eastAsia="Times New Roman" w:hAnsi="HP Simplified" w:cs="Poppins"/>
          <w:b/>
          <w:bCs/>
          <w:color w:val="414141"/>
          <w:sz w:val="24"/>
          <w:szCs w:val="24"/>
          <w:lang w:eastAsia="en-GB"/>
        </w:rPr>
        <w:t>equal opportunity employer</w:t>
      </w:r>
      <w:r w:rsidRPr="00E34DDD"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  <w:t>. It celebrates diversity and is committed to creating an inclusive environment for all employees.</w:t>
      </w:r>
    </w:p>
    <w:p w14:paraId="3DF35096" w14:textId="77777777" w:rsidR="00B50B65" w:rsidRPr="00E34DDD" w:rsidRDefault="00B50B65" w:rsidP="00E34DDD">
      <w:pPr>
        <w:shd w:val="clear" w:color="auto" w:fill="FFFFFF"/>
        <w:spacing w:after="450" w:line="312" w:lineRule="atLeast"/>
        <w:rPr>
          <w:rFonts w:ascii="HP Simplified" w:eastAsia="Times New Roman" w:hAnsi="HP Simplified" w:cs="Poppins"/>
          <w:color w:val="414141"/>
          <w:sz w:val="24"/>
          <w:szCs w:val="24"/>
          <w:lang w:eastAsia="en-GB"/>
        </w:rPr>
      </w:pPr>
    </w:p>
    <w:p w14:paraId="390E253C" w14:textId="77777777" w:rsidR="00B66909" w:rsidRDefault="00B66909"/>
    <w:sectPr w:rsidR="00B6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A2"/>
    <w:multiLevelType w:val="multilevel"/>
    <w:tmpl w:val="E2D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06970"/>
    <w:multiLevelType w:val="multilevel"/>
    <w:tmpl w:val="7AA4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85CB8"/>
    <w:multiLevelType w:val="multilevel"/>
    <w:tmpl w:val="6B7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677FA"/>
    <w:multiLevelType w:val="multilevel"/>
    <w:tmpl w:val="0E3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502E4"/>
    <w:multiLevelType w:val="multilevel"/>
    <w:tmpl w:val="075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62C89"/>
    <w:multiLevelType w:val="hybridMultilevel"/>
    <w:tmpl w:val="C6DC6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246B"/>
    <w:multiLevelType w:val="multilevel"/>
    <w:tmpl w:val="920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928338">
    <w:abstractNumId w:val="3"/>
  </w:num>
  <w:num w:numId="2" w16cid:durableId="12465914">
    <w:abstractNumId w:val="1"/>
  </w:num>
  <w:num w:numId="3" w16cid:durableId="1578396690">
    <w:abstractNumId w:val="4"/>
  </w:num>
  <w:num w:numId="4" w16cid:durableId="1055666733">
    <w:abstractNumId w:val="0"/>
  </w:num>
  <w:num w:numId="5" w16cid:durableId="644117139">
    <w:abstractNumId w:val="6"/>
  </w:num>
  <w:num w:numId="6" w16cid:durableId="516431046">
    <w:abstractNumId w:val="2"/>
  </w:num>
  <w:num w:numId="7" w16cid:durableId="798718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DD"/>
    <w:rsid w:val="00652853"/>
    <w:rsid w:val="006A6B6A"/>
    <w:rsid w:val="006C7409"/>
    <w:rsid w:val="007108AF"/>
    <w:rsid w:val="00776D9C"/>
    <w:rsid w:val="00825FCE"/>
    <w:rsid w:val="00881359"/>
    <w:rsid w:val="00A30827"/>
    <w:rsid w:val="00B50B65"/>
    <w:rsid w:val="00B66909"/>
    <w:rsid w:val="00C568A6"/>
    <w:rsid w:val="00E34DDD"/>
    <w:rsid w:val="00E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BADD"/>
  <w15:chartTrackingRefBased/>
  <w15:docId w15:val="{370295F7-FF2E-463E-8750-C4781E21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6" ma:contentTypeDescription="Create a new document." ma:contentTypeScope="" ma:versionID="be51d3ef8ed3af175c92e0414bbec786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bd05a2b615f5786cd02178acd79057c6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51F6A-09AC-44D2-9AF1-3E9F37E4F0F1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customXml/itemProps2.xml><?xml version="1.0" encoding="utf-8"?>
<ds:datastoreItem xmlns:ds="http://schemas.openxmlformats.org/officeDocument/2006/customXml" ds:itemID="{A12810A1-C019-4E98-B101-37D705152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2A99-5393-4861-9041-CC8FA47BB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Barnaby Norris</dc:creator>
  <cp:keywords/>
  <dc:description/>
  <cp:lastModifiedBy>Caroline Thompson</cp:lastModifiedBy>
  <cp:revision>2</cp:revision>
  <dcterms:created xsi:type="dcterms:W3CDTF">2023-05-12T07:09:00Z</dcterms:created>
  <dcterms:modified xsi:type="dcterms:W3CDTF">2023-05-12T07:09:00Z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